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D8" w:rsidRPr="00532C75" w:rsidRDefault="00076F70" w:rsidP="00DB60D8">
      <w:pPr>
        <w:ind w:firstLine="708"/>
        <w:jc w:val="both"/>
        <w:rPr>
          <w:rFonts w:cs="Arial"/>
          <w:b/>
          <w:sz w:val="20"/>
          <w:lang w:val="hr-HR"/>
        </w:rPr>
      </w:pPr>
      <w:r>
        <w:rPr>
          <w:rFonts w:cs="Arial"/>
          <w:sz w:val="20"/>
          <w:lang w:val="hr-HR"/>
        </w:rPr>
        <w:t>Temeljem</w:t>
      </w:r>
      <w:r w:rsidR="00DB60D8" w:rsidRPr="00532C75">
        <w:rPr>
          <w:rFonts w:cs="Arial"/>
          <w:sz w:val="20"/>
          <w:lang w:val="hr-HR"/>
        </w:rPr>
        <w:t xml:space="preserve"> član</w:t>
      </w:r>
      <w:r>
        <w:rPr>
          <w:rFonts w:cs="Arial"/>
          <w:sz w:val="20"/>
          <w:lang w:val="hr-HR"/>
        </w:rPr>
        <w:t>k</w:t>
      </w:r>
      <w:r w:rsidR="00DB60D8" w:rsidRPr="00532C75">
        <w:rPr>
          <w:rFonts w:cs="Arial"/>
          <w:sz w:val="20"/>
          <w:lang w:val="hr-HR"/>
        </w:rPr>
        <w:t>a 7. Zakona o ministarskim, vladinim i drugim imenovanjima, Federacije Bosne i Hercegovine ("Službene novine Federacije BiH", broj 12/03 i 34/03), i član</w:t>
      </w:r>
      <w:r>
        <w:rPr>
          <w:rFonts w:cs="Arial"/>
          <w:sz w:val="20"/>
          <w:lang w:val="hr-HR"/>
        </w:rPr>
        <w:t>k</w:t>
      </w:r>
      <w:r w:rsidR="00DB60D8" w:rsidRPr="00532C75">
        <w:rPr>
          <w:rFonts w:cs="Arial"/>
          <w:sz w:val="20"/>
          <w:lang w:val="hr-HR"/>
        </w:rPr>
        <w:t>a 91. Statuta Općine Travnik („Službene novine Općine Travnik“ broj 11/05 – Pr</w:t>
      </w:r>
      <w:r>
        <w:rPr>
          <w:rFonts w:cs="Arial"/>
          <w:sz w:val="20"/>
          <w:lang w:val="hr-HR"/>
        </w:rPr>
        <w:t>o</w:t>
      </w:r>
      <w:r w:rsidR="00DB60D8" w:rsidRPr="00532C75">
        <w:rPr>
          <w:rFonts w:cs="Arial"/>
          <w:sz w:val="20"/>
          <w:lang w:val="hr-HR"/>
        </w:rPr>
        <w:t xml:space="preserve">čišćeni tekst)  Općinsko vijeće Travnik, na sjednici održanoj 24.11. 2010. godine, </w:t>
      </w:r>
      <w:r w:rsidR="00DB60D8" w:rsidRPr="00532C75">
        <w:rPr>
          <w:rFonts w:cs="Arial"/>
          <w:b/>
          <w:sz w:val="20"/>
          <w:lang w:val="hr-HR"/>
        </w:rPr>
        <w:t>d o n o s i</w:t>
      </w:r>
    </w:p>
    <w:p w:rsidR="00DB60D8" w:rsidRPr="00076902" w:rsidRDefault="00DB60D8" w:rsidP="00DB60D8">
      <w:pPr>
        <w:rPr>
          <w:rFonts w:cs="Arial"/>
          <w:sz w:val="16"/>
          <w:szCs w:val="16"/>
          <w:lang w:val="hr-HR"/>
        </w:rPr>
      </w:pPr>
    </w:p>
    <w:p w:rsidR="00DB60D8" w:rsidRPr="00076902" w:rsidRDefault="00DB60D8" w:rsidP="00DB60D8">
      <w:pPr>
        <w:rPr>
          <w:rFonts w:cs="Arial"/>
          <w:sz w:val="16"/>
          <w:szCs w:val="16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8"/>
          <w:szCs w:val="28"/>
          <w:lang w:val="hr-HR"/>
        </w:rPr>
      </w:pPr>
      <w:r w:rsidRPr="00532C75">
        <w:rPr>
          <w:rFonts w:cs="Arial"/>
          <w:b/>
          <w:sz w:val="28"/>
          <w:szCs w:val="28"/>
          <w:lang w:val="hr-HR"/>
        </w:rPr>
        <w:t>P R A V I L N I K</w:t>
      </w:r>
    </w:p>
    <w:p w:rsidR="00DB60D8" w:rsidRPr="00532C75" w:rsidRDefault="00DB60D8" w:rsidP="00DB60D8">
      <w:pPr>
        <w:jc w:val="center"/>
        <w:rPr>
          <w:rFonts w:cs="Arial"/>
          <w:b/>
          <w:szCs w:val="24"/>
          <w:lang w:val="hr-HR"/>
        </w:rPr>
      </w:pPr>
      <w:r w:rsidRPr="00532C75">
        <w:rPr>
          <w:rFonts w:cs="Arial"/>
          <w:b/>
          <w:szCs w:val="24"/>
          <w:lang w:val="hr-HR"/>
        </w:rPr>
        <w:t>o standardima i kriterijima za imenovanje članova skupština u javnim p</w:t>
      </w:r>
      <w:r w:rsidR="00076F70">
        <w:rPr>
          <w:rFonts w:cs="Arial"/>
          <w:b/>
          <w:szCs w:val="24"/>
          <w:lang w:val="hr-HR"/>
        </w:rPr>
        <w:t>o</w:t>
      </w:r>
      <w:r w:rsidRPr="00532C75">
        <w:rPr>
          <w:rFonts w:cs="Arial"/>
          <w:b/>
          <w:szCs w:val="24"/>
          <w:lang w:val="hr-HR"/>
        </w:rPr>
        <w:t xml:space="preserve">duzećima i </w:t>
      </w:r>
      <w:r w:rsidR="00076F70">
        <w:rPr>
          <w:rFonts w:cs="Arial"/>
          <w:b/>
          <w:szCs w:val="24"/>
          <w:lang w:val="hr-HR"/>
        </w:rPr>
        <w:t>gospodarskim</w:t>
      </w:r>
      <w:r w:rsidRPr="00532C75">
        <w:rPr>
          <w:rFonts w:cs="Arial"/>
          <w:b/>
          <w:szCs w:val="24"/>
          <w:lang w:val="hr-HR"/>
        </w:rPr>
        <w:t xml:space="preserve"> društvima prema kojima ovlaštenja i  obveze po osnovu državnog</w:t>
      </w:r>
      <w:r w:rsidR="00076F70">
        <w:rPr>
          <w:rFonts w:cs="Arial"/>
          <w:b/>
          <w:szCs w:val="24"/>
          <w:lang w:val="hr-HR"/>
        </w:rPr>
        <w:t xml:space="preserve"> </w:t>
      </w:r>
      <w:r w:rsidRPr="00532C75">
        <w:rPr>
          <w:rFonts w:cs="Arial"/>
          <w:b/>
          <w:szCs w:val="24"/>
          <w:lang w:val="hr-HR"/>
        </w:rPr>
        <w:t>kapitala imaju organi Općine Travnik</w:t>
      </w:r>
    </w:p>
    <w:p w:rsidR="00DB60D8" w:rsidRDefault="00DB60D8" w:rsidP="00DB60D8">
      <w:pPr>
        <w:rPr>
          <w:rFonts w:cs="Arial"/>
          <w:b/>
          <w:sz w:val="16"/>
          <w:szCs w:val="16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l - Opće odredbe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1.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Ovim Pravilnikom utvrđuje se: broj članova skupština u javnim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duzećima i </w:t>
      </w:r>
      <w:r w:rsidR="00076F70">
        <w:rPr>
          <w:rFonts w:cs="Arial"/>
          <w:sz w:val="20"/>
          <w:lang w:val="hr-HR"/>
        </w:rPr>
        <w:t>gospodarskim</w:t>
      </w:r>
      <w:r w:rsidRPr="00532C75">
        <w:rPr>
          <w:rFonts w:cs="Arial"/>
          <w:sz w:val="20"/>
          <w:lang w:val="hr-HR"/>
        </w:rPr>
        <w:t xml:space="preserve"> društvima  prema kojima ovlaštenja i obveze po osnovu državnog kapitala imaju organi Općine Travnik ,nadležnosti skupština, opći i posebni u</w:t>
      </w:r>
      <w:r w:rsidR="00076F70">
        <w:rPr>
          <w:rFonts w:cs="Arial"/>
          <w:sz w:val="20"/>
          <w:lang w:val="hr-HR"/>
        </w:rPr>
        <w:t>vjeti</w:t>
      </w:r>
      <w:r w:rsidRPr="00532C75">
        <w:rPr>
          <w:rFonts w:cs="Arial"/>
          <w:sz w:val="20"/>
          <w:lang w:val="hr-HR"/>
        </w:rPr>
        <w:t xml:space="preserve"> koje moraju ispunjavati kandidati za skupštine i način izbora i imenovanja članova skupština.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ll - Broj članova i struktura</w:t>
      </w: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2.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Utvrđuje se broj članova skupština u javnim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duzećima i </w:t>
      </w:r>
      <w:r w:rsidR="00076F70">
        <w:rPr>
          <w:rFonts w:cs="Arial"/>
          <w:sz w:val="20"/>
          <w:lang w:val="hr-HR"/>
        </w:rPr>
        <w:t>gospodarskim</w:t>
      </w:r>
      <w:r w:rsidRPr="00532C75">
        <w:rPr>
          <w:rFonts w:cs="Arial"/>
          <w:sz w:val="20"/>
          <w:lang w:val="hr-HR"/>
        </w:rPr>
        <w:t xml:space="preserve"> društvima kako slijedi: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4330"/>
        <w:gridCol w:w="2693"/>
      </w:tblGrid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rPr>
                <w:rFonts w:cs="Arial"/>
                <w:b/>
                <w:sz w:val="20"/>
                <w:lang w:val="hr-HR"/>
              </w:rPr>
            </w:pPr>
            <w:r w:rsidRPr="00532C75">
              <w:rPr>
                <w:rFonts w:cs="Arial"/>
                <w:b/>
                <w:sz w:val="20"/>
                <w:lang w:val="hr-HR"/>
              </w:rPr>
              <w:t>r/b</w:t>
            </w:r>
          </w:p>
        </w:tc>
        <w:tc>
          <w:tcPr>
            <w:tcW w:w="4330" w:type="dxa"/>
          </w:tcPr>
          <w:p w:rsidR="00DB60D8" w:rsidRPr="00532C75" w:rsidRDefault="00DB60D8" w:rsidP="00AB20E7">
            <w:pPr>
              <w:rPr>
                <w:rFonts w:cs="Arial"/>
                <w:b/>
                <w:sz w:val="20"/>
                <w:lang w:val="hr-HR"/>
              </w:rPr>
            </w:pPr>
            <w:r w:rsidRPr="00532C75">
              <w:rPr>
                <w:rFonts w:cs="Arial"/>
                <w:b/>
                <w:sz w:val="20"/>
                <w:lang w:val="hr-HR"/>
              </w:rPr>
              <w:t>Naziv JP i PD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b/>
                <w:sz w:val="20"/>
                <w:lang w:val="hr-HR"/>
              </w:rPr>
            </w:pPr>
            <w:r w:rsidRPr="00532C75">
              <w:rPr>
                <w:rFonts w:cs="Arial"/>
                <w:b/>
                <w:sz w:val="20"/>
                <w:lang w:val="hr-HR"/>
              </w:rPr>
              <w:t>ukupan broj pozicija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JKP«Bašbunar»d.o.o.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JKP «Trebišnjica» d.o.o. Nova Bila -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JP «Stan»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JP Regionalni vodovod «Plava voda»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SRC»Vlašić»d.o.o.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</w:rPr>
            </w:pPr>
            <w:r w:rsidRPr="00532C75">
              <w:rPr>
                <w:rFonts w:cs="Arial"/>
                <w:sz w:val="20"/>
              </w:rPr>
              <w:t>GP «Sebešić» 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  <w:tr w:rsidR="00DB60D8" w:rsidRPr="00532C75" w:rsidTr="00AB20E7">
        <w:tc>
          <w:tcPr>
            <w:tcW w:w="992" w:type="dxa"/>
          </w:tcPr>
          <w:p w:rsidR="00DB60D8" w:rsidRPr="00532C75" w:rsidRDefault="00DB60D8" w:rsidP="00AB20E7">
            <w:pPr>
              <w:numPr>
                <w:ilvl w:val="0"/>
                <w:numId w:val="1"/>
              </w:numPr>
              <w:rPr>
                <w:rFonts w:cs="Arial"/>
                <w:sz w:val="20"/>
                <w:lang w:val="hr-HR"/>
              </w:rPr>
            </w:pPr>
          </w:p>
        </w:tc>
        <w:tc>
          <w:tcPr>
            <w:tcW w:w="4330" w:type="dxa"/>
          </w:tcPr>
          <w:p w:rsidR="00DB60D8" w:rsidRPr="00532C75" w:rsidRDefault="00DB60D8" w:rsidP="00AB20E7">
            <w:pPr>
              <w:jc w:val="both"/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</w:rPr>
              <w:t>PD</w:t>
            </w:r>
            <w:r w:rsidRPr="00532C75">
              <w:rPr>
                <w:rFonts w:cs="Arial"/>
                <w:sz w:val="20"/>
                <w:lang w:val="hr-HR"/>
              </w:rPr>
              <w:t xml:space="preserve"> «</w:t>
            </w:r>
            <w:r w:rsidRPr="00532C75">
              <w:rPr>
                <w:rFonts w:cs="Arial"/>
                <w:sz w:val="20"/>
              </w:rPr>
              <w:t>Vla</w:t>
            </w:r>
            <w:r w:rsidRPr="00532C75">
              <w:rPr>
                <w:rFonts w:cs="Arial"/>
                <w:sz w:val="20"/>
                <w:lang w:val="hr-HR"/>
              </w:rPr>
              <w:t>š</w:t>
            </w:r>
            <w:r w:rsidRPr="00532C75">
              <w:rPr>
                <w:rFonts w:cs="Arial"/>
                <w:sz w:val="20"/>
              </w:rPr>
              <w:t>i</w:t>
            </w:r>
            <w:r w:rsidRPr="00532C75">
              <w:rPr>
                <w:rFonts w:cs="Arial"/>
                <w:sz w:val="20"/>
                <w:lang w:val="hr-HR"/>
              </w:rPr>
              <w:t xml:space="preserve">ć» </w:t>
            </w:r>
            <w:r w:rsidRPr="00532C75">
              <w:rPr>
                <w:rFonts w:cs="Arial"/>
                <w:sz w:val="20"/>
              </w:rPr>
              <w:t>d</w:t>
            </w:r>
            <w:r w:rsidRPr="00532C75">
              <w:rPr>
                <w:rFonts w:cs="Arial"/>
                <w:sz w:val="20"/>
                <w:lang w:val="hr-HR"/>
              </w:rPr>
              <w:t>.</w:t>
            </w:r>
            <w:r w:rsidRPr="00532C75">
              <w:rPr>
                <w:rFonts w:cs="Arial"/>
                <w:sz w:val="20"/>
              </w:rPr>
              <w:t>o</w:t>
            </w:r>
            <w:r w:rsidRPr="00532C75">
              <w:rPr>
                <w:rFonts w:cs="Arial"/>
                <w:sz w:val="20"/>
                <w:lang w:val="hr-HR"/>
              </w:rPr>
              <w:t>.</w:t>
            </w:r>
            <w:r w:rsidRPr="00532C75">
              <w:rPr>
                <w:rFonts w:cs="Arial"/>
                <w:sz w:val="20"/>
              </w:rPr>
              <w:t>o</w:t>
            </w:r>
            <w:r w:rsidRPr="00532C75">
              <w:rPr>
                <w:rFonts w:cs="Arial"/>
                <w:sz w:val="20"/>
                <w:lang w:val="hr-HR"/>
              </w:rPr>
              <w:t xml:space="preserve"> </w:t>
            </w:r>
            <w:r w:rsidRPr="00532C75">
              <w:rPr>
                <w:rFonts w:cs="Arial"/>
                <w:sz w:val="20"/>
              </w:rPr>
              <w:t>Travnik</w:t>
            </w:r>
          </w:p>
        </w:tc>
        <w:tc>
          <w:tcPr>
            <w:tcW w:w="2693" w:type="dxa"/>
          </w:tcPr>
          <w:p w:rsidR="00DB60D8" w:rsidRPr="00532C75" w:rsidRDefault="00DB60D8" w:rsidP="00AB20E7">
            <w:pPr>
              <w:rPr>
                <w:rFonts w:cs="Arial"/>
                <w:sz w:val="20"/>
                <w:lang w:val="hr-HR"/>
              </w:rPr>
            </w:pPr>
            <w:r w:rsidRPr="00532C75">
              <w:rPr>
                <w:rFonts w:cs="Arial"/>
                <w:sz w:val="20"/>
                <w:lang w:val="hr-HR"/>
              </w:rPr>
              <w:t>3</w:t>
            </w:r>
          </w:p>
        </w:tc>
      </w:tr>
    </w:tbl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3.</w:t>
      </w:r>
    </w:p>
    <w:p w:rsidR="00DB60D8" w:rsidRPr="00532C75" w:rsidRDefault="00DB60D8" w:rsidP="00DB60D8">
      <w:pPr>
        <w:rPr>
          <w:rFonts w:ascii="Times New Roman" w:hAnsi="Times New Roman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Skupštine javnih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duzeća i </w:t>
      </w:r>
      <w:r w:rsidR="00076F70">
        <w:rPr>
          <w:rFonts w:cs="Arial"/>
          <w:sz w:val="20"/>
          <w:lang w:val="hr-HR"/>
        </w:rPr>
        <w:t>gospodarskih</w:t>
      </w:r>
      <w:r w:rsidRPr="00532C75">
        <w:rPr>
          <w:rFonts w:cs="Arial"/>
          <w:sz w:val="20"/>
          <w:lang w:val="hr-HR"/>
        </w:rPr>
        <w:t xml:space="preserve"> društava imaju predsjednika i  broj članova koji je predviđen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 xml:space="preserve">om 2. 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>vog Pravilnika.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>
        <w:rPr>
          <w:rFonts w:cs="Arial"/>
          <w:sz w:val="20"/>
          <w:lang w:val="hr-HR"/>
        </w:rPr>
        <w:t>Skupština</w:t>
      </w:r>
      <w:r w:rsidRPr="00532C75">
        <w:rPr>
          <w:rFonts w:cs="Arial"/>
          <w:sz w:val="20"/>
          <w:lang w:val="hr-HR"/>
        </w:rPr>
        <w:t xml:space="preserve"> JP Regionalni vodovod „Plava voda“ Travnik ima 3 (tri) člana, gdje 2 (dva) člana skupštine imenuje Općina Travnik, a 1 (jednog) člana imenuje Općina Zenica.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rPr>
          <w:rFonts w:ascii="Times New Roman" w:hAnsi="Times New Roman"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lll - Nadležnosti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4.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Sjednicama skupštine rukovodi predsjednik skupštine javnog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duzeća, odnosno </w:t>
      </w:r>
      <w:r w:rsidR="00076F70">
        <w:rPr>
          <w:rFonts w:cs="Arial"/>
          <w:sz w:val="20"/>
          <w:lang w:val="hr-HR"/>
        </w:rPr>
        <w:t>gospodarskog</w:t>
      </w:r>
      <w:r w:rsidRPr="00532C75">
        <w:rPr>
          <w:rFonts w:cs="Arial"/>
          <w:sz w:val="20"/>
          <w:lang w:val="hr-HR"/>
        </w:rPr>
        <w:t xml:space="preserve"> društva.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Predsjednik skupštine nadležan </w:t>
      </w:r>
      <w:r w:rsidR="00076F70">
        <w:rPr>
          <w:rFonts w:cs="Arial"/>
          <w:sz w:val="20"/>
          <w:lang w:val="hr-HR"/>
        </w:rPr>
        <w:t>je, u su</w:t>
      </w:r>
      <w:r w:rsidRPr="00532C75">
        <w:rPr>
          <w:rFonts w:cs="Arial"/>
          <w:sz w:val="20"/>
          <w:lang w:val="hr-HR"/>
        </w:rPr>
        <w:t>radnji sa direktorom javnog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>duzeća, odnosno, direktorom</w:t>
      </w:r>
      <w:r w:rsidR="00076F70">
        <w:rPr>
          <w:rFonts w:cs="Arial"/>
          <w:sz w:val="20"/>
          <w:lang w:val="hr-HR"/>
        </w:rPr>
        <w:t>gospodarskog</w:t>
      </w:r>
      <w:r w:rsidRPr="00532C75">
        <w:rPr>
          <w:rFonts w:cs="Arial"/>
          <w:sz w:val="20"/>
          <w:lang w:val="hr-HR"/>
        </w:rPr>
        <w:t xml:space="preserve"> društva stara</w:t>
      </w:r>
      <w:r w:rsidR="00076F70">
        <w:rPr>
          <w:rFonts w:cs="Arial"/>
          <w:sz w:val="20"/>
          <w:lang w:val="hr-HR"/>
        </w:rPr>
        <w:t>ti</w:t>
      </w:r>
      <w:r w:rsidRPr="00532C75">
        <w:rPr>
          <w:rFonts w:cs="Arial"/>
          <w:sz w:val="20"/>
          <w:lang w:val="hr-HR"/>
        </w:rPr>
        <w:t xml:space="preserve"> se o pripremi materijala za sjednice skupštine, o izvršavanju akata skupštine i obveza prema Općini Travnik</w:t>
      </w:r>
      <w:r w:rsidR="00076F70">
        <w:rPr>
          <w:rFonts w:cs="Arial"/>
          <w:sz w:val="20"/>
          <w:lang w:val="hr-HR"/>
        </w:rPr>
        <w:t>,</w:t>
      </w:r>
      <w:r w:rsidRPr="00532C75">
        <w:rPr>
          <w:rFonts w:cs="Arial"/>
          <w:sz w:val="20"/>
          <w:lang w:val="hr-HR"/>
        </w:rPr>
        <w:t xml:space="preserve"> </w:t>
      </w:r>
      <w:r w:rsidR="00076F70">
        <w:rPr>
          <w:rFonts w:cs="Arial"/>
          <w:sz w:val="20"/>
          <w:lang w:val="hr-HR"/>
        </w:rPr>
        <w:t>te</w:t>
      </w:r>
      <w:r w:rsidRPr="00532C75">
        <w:rPr>
          <w:rFonts w:cs="Arial"/>
          <w:sz w:val="20"/>
          <w:lang w:val="hr-HR"/>
        </w:rPr>
        <w:t xml:space="preserve"> vrši  i druge poslove utvrđene statutom i drugim aktima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>duzeća odnosno društva.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Nadležnosti predsjednika i članova skupštine utvrđeni su Zakonom o javnim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duzećima i Zakonom o </w:t>
      </w:r>
      <w:r w:rsidR="00076F70">
        <w:rPr>
          <w:rFonts w:cs="Arial"/>
          <w:sz w:val="20"/>
          <w:lang w:val="hr-HR"/>
        </w:rPr>
        <w:t>gospodarskim</w:t>
      </w:r>
      <w:r w:rsidRPr="00532C75">
        <w:rPr>
          <w:rFonts w:cs="Arial"/>
          <w:sz w:val="20"/>
          <w:lang w:val="hr-HR"/>
        </w:rPr>
        <w:t xml:space="preserve"> društvima i statutima javnih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 xml:space="preserve">duzeća, odnosno, </w:t>
      </w:r>
      <w:r w:rsidR="00076F70">
        <w:rPr>
          <w:rFonts w:cs="Arial"/>
          <w:sz w:val="20"/>
          <w:lang w:val="hr-HR"/>
        </w:rPr>
        <w:t>gospodarskih</w:t>
      </w:r>
      <w:r w:rsidRPr="00532C75">
        <w:rPr>
          <w:rFonts w:cs="Arial"/>
          <w:sz w:val="20"/>
          <w:lang w:val="hr-HR"/>
        </w:rPr>
        <w:t xml:space="preserve"> društava.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Default="00DB60D8" w:rsidP="00DB60D8">
      <w:pPr>
        <w:rPr>
          <w:rFonts w:cs="Arial"/>
          <w:b/>
          <w:sz w:val="20"/>
          <w:lang w:val="hr-HR"/>
        </w:rPr>
      </w:pPr>
    </w:p>
    <w:p w:rsidR="00897A61" w:rsidRPr="00532C75" w:rsidRDefault="00897A61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lastRenderedPageBreak/>
        <w:t>lV – U</w:t>
      </w:r>
      <w:r w:rsidR="00076F70">
        <w:rPr>
          <w:rFonts w:cs="Arial"/>
          <w:b/>
          <w:sz w:val="20"/>
          <w:lang w:val="hr-HR"/>
        </w:rPr>
        <w:t>vjeti</w:t>
      </w:r>
      <w:r w:rsidRPr="00532C75">
        <w:rPr>
          <w:rFonts w:cs="Arial"/>
          <w:b/>
          <w:sz w:val="20"/>
          <w:lang w:val="hr-HR"/>
        </w:rPr>
        <w:t xml:space="preserve"> za izbor i imenovanje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5.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Kandidati za pozicije u skupštinama  iz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>a 2. ovog Pravilnika moraju ispunjavati slijedeće opće i posebne u</w:t>
      </w:r>
      <w:r w:rsidR="00076F70">
        <w:rPr>
          <w:rFonts w:cs="Arial"/>
          <w:sz w:val="20"/>
          <w:lang w:val="hr-HR"/>
        </w:rPr>
        <w:t>vjete</w:t>
      </w:r>
      <w:r w:rsidRPr="00532C75">
        <w:rPr>
          <w:rFonts w:cs="Arial"/>
          <w:sz w:val="20"/>
          <w:lang w:val="hr-HR"/>
        </w:rPr>
        <w:t>: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numPr>
          <w:ilvl w:val="0"/>
          <w:numId w:val="2"/>
        </w:numPr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Opći u</w:t>
      </w:r>
      <w:r w:rsidR="00076F70">
        <w:rPr>
          <w:rFonts w:cs="Arial"/>
          <w:b/>
          <w:sz w:val="20"/>
          <w:lang w:val="hr-HR"/>
        </w:rPr>
        <w:t>vjeti</w:t>
      </w:r>
    </w:p>
    <w:p w:rsidR="00DB60D8" w:rsidRPr="00532C75" w:rsidRDefault="00DB60D8" w:rsidP="00DB60D8">
      <w:pPr>
        <w:ind w:left="720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su državljani BiH</w:t>
      </w:r>
    </w:p>
    <w:p w:rsidR="00DB60D8" w:rsidRPr="00532C75" w:rsidRDefault="00DB60D8" w:rsidP="00DB60D8">
      <w:pPr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su stariji od 18 godina,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da nisu otpušteni iz državne službe kao rezultat disciplinske mjere na bilo kojem nivou 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u BiH u periodu od tri (3) godine prije dana objavljivanja upražnjene pozicije,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se na njih ne odnosi član IX. 1. Ustava Bosne i Hercegovine,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nisu na funkciji u političkoj stranci u smislu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 xml:space="preserve">a 5. Zakona o ministarskim, vladinim 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i drugim imenovanjima ("Službene novine F. BiH", broj: 12/03),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da nisu na poziciji u zakonodavnoj, izvršnoj ili sudskoj vlasti u smislu zakona o sukobu 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interesa,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da im nije pravosnažnom presudom nadležnog suda izrečena zabrana obavljanja aktivnosti    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koje su  u nadležnosti p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>duzeća odnosno ustanove za koju se kandid</w:t>
      </w:r>
      <w:r w:rsidR="00076F70">
        <w:rPr>
          <w:rFonts w:cs="Arial"/>
          <w:sz w:val="20"/>
          <w:lang w:val="hr-HR"/>
        </w:rPr>
        <w:t>ira</w:t>
      </w:r>
      <w:r w:rsidRPr="00532C75">
        <w:rPr>
          <w:rFonts w:cs="Arial"/>
          <w:sz w:val="20"/>
          <w:lang w:val="hr-HR"/>
        </w:rPr>
        <w:t xml:space="preserve">, 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nisu stariji od 65 (šezdesetpet) godina na dan imenovanja,</w:t>
      </w:r>
    </w:p>
    <w:p w:rsidR="00DB60D8" w:rsidRPr="00532C75" w:rsidRDefault="00DB60D8" w:rsidP="00DB60D8">
      <w:pPr>
        <w:pStyle w:val="ListParagraph"/>
        <w:numPr>
          <w:ilvl w:val="0"/>
          <w:numId w:val="3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nisu član Upravnog  ili Nadzornog odbora, odnosno odbora za reviziju</w:t>
      </w:r>
      <w:r>
        <w:rPr>
          <w:rFonts w:cs="Arial"/>
          <w:sz w:val="20"/>
          <w:lang w:val="hr-HR"/>
        </w:rPr>
        <w:t xml:space="preserve"> p</w:t>
      </w:r>
      <w:r w:rsidR="00076F70">
        <w:rPr>
          <w:rFonts w:cs="Arial"/>
          <w:sz w:val="20"/>
          <w:lang w:val="hr-HR"/>
        </w:rPr>
        <w:t>o</w:t>
      </w:r>
      <w:r>
        <w:rPr>
          <w:rFonts w:cs="Arial"/>
          <w:sz w:val="20"/>
          <w:lang w:val="hr-HR"/>
        </w:rPr>
        <w:t>duzeća za koje se kandid</w:t>
      </w:r>
      <w:r w:rsidR="00076F70">
        <w:rPr>
          <w:rFonts w:cs="Arial"/>
          <w:sz w:val="20"/>
          <w:lang w:val="hr-HR"/>
        </w:rPr>
        <w:t>ira</w:t>
      </w:r>
      <w:r w:rsidRPr="00532C75">
        <w:rPr>
          <w:rFonts w:cs="Arial"/>
          <w:sz w:val="20"/>
          <w:lang w:val="hr-HR"/>
        </w:rPr>
        <w:t>.</w:t>
      </w: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numPr>
          <w:ilvl w:val="0"/>
          <w:numId w:val="2"/>
        </w:numPr>
        <w:jc w:val="both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Posebni u</w:t>
      </w:r>
      <w:r w:rsidR="00076F70">
        <w:rPr>
          <w:rFonts w:cs="Arial"/>
          <w:b/>
          <w:sz w:val="20"/>
          <w:lang w:val="hr-HR"/>
        </w:rPr>
        <w:t>vjeti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kandidat za predsjednika skupštine mora da ima najmanje višu stručnu spremu (VSŠ stepen)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kandidati za člana skupštine moraju da imaju najmanje SSS – srednju stručnu spremu    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imaju najmanje 3 (tri) godina radnog iskustva,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da je uspješan </w:t>
      </w:r>
      <w:r w:rsidR="00076F70">
        <w:rPr>
          <w:rFonts w:cs="Arial"/>
          <w:sz w:val="20"/>
          <w:lang w:val="hr-HR"/>
        </w:rPr>
        <w:t>gospodarstvenik</w:t>
      </w:r>
      <w:r w:rsidRPr="00532C75">
        <w:rPr>
          <w:rFonts w:cs="Arial"/>
          <w:sz w:val="20"/>
          <w:lang w:val="hr-HR"/>
        </w:rPr>
        <w:t>-menadžer ili javni radnik,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posjeduje sposobnost nepristrasnog donošenja odluka, komunikacijske i organizacione sposobnosti,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da posjeduje pozitivne rezultate rada ostvarene t</w:t>
      </w:r>
      <w:r w:rsidR="00076F70">
        <w:rPr>
          <w:rFonts w:cs="Arial"/>
          <w:sz w:val="20"/>
          <w:lang w:val="hr-HR"/>
        </w:rPr>
        <w:t xml:space="preserve">ijekom </w:t>
      </w:r>
      <w:r w:rsidRPr="00532C75">
        <w:rPr>
          <w:rFonts w:cs="Arial"/>
          <w:sz w:val="20"/>
          <w:lang w:val="hr-HR"/>
        </w:rPr>
        <w:t>poslovne karijere,</w:t>
      </w:r>
    </w:p>
    <w:p w:rsidR="00DB60D8" w:rsidRPr="00532C75" w:rsidRDefault="00DB60D8" w:rsidP="00DB60D8">
      <w:pPr>
        <w:pStyle w:val="ListParagraph"/>
        <w:numPr>
          <w:ilvl w:val="0"/>
          <w:numId w:val="4"/>
        </w:num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preporuke ranijih neposrednih rukovodilaca (po mogućnosti).   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V – Način izbora i imenovanja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6.</w:t>
      </w: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Javni oglas za upražnjenu poziciju mora se objaviti u "Službenim novinama Federacije BiH" i u barem jednom dnevnom listu koji je dostupan na cijeloj teritoriji BiH.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Javni oglas mora da sadrži sve elemente koji su predviđeni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>om 8. Zakona.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Javni oglas raspisuje načelnik </w:t>
      </w:r>
      <w:r w:rsidR="00076F70">
        <w:rPr>
          <w:rFonts w:cs="Arial"/>
          <w:sz w:val="20"/>
          <w:lang w:val="hr-HR"/>
        </w:rPr>
        <w:t>O</w:t>
      </w:r>
      <w:r w:rsidRPr="00532C75">
        <w:rPr>
          <w:rFonts w:cs="Arial"/>
          <w:sz w:val="20"/>
          <w:lang w:val="hr-HR"/>
        </w:rPr>
        <w:t>pćine.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7.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  <w:lang w:val="hr-HR"/>
        </w:rPr>
        <w:tab/>
      </w:r>
      <w:r w:rsidR="00076F70">
        <w:rPr>
          <w:rFonts w:cs="Arial"/>
          <w:sz w:val="20"/>
          <w:lang w:val="hr-HR"/>
        </w:rPr>
        <w:t>Povjerenstvo</w:t>
      </w:r>
      <w:r w:rsidRPr="00532C75">
        <w:rPr>
          <w:rFonts w:cs="Arial"/>
          <w:sz w:val="20"/>
          <w:lang w:val="hr-HR"/>
        </w:rPr>
        <w:t xml:space="preserve"> za izbor koju imenuje Općinsko vijeće na način predviđen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>om 9. Zakona je zadužena za pregledanje prispjelih prijava i provođenje Zakonom predviđene procedure.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  <w:lang w:val="hr-HR"/>
        </w:rPr>
        <w:tab/>
        <w:t>Nakon provođenja procedure koja je predviđena član</w:t>
      </w:r>
      <w:r w:rsidR="00076F70">
        <w:rPr>
          <w:rFonts w:cs="Arial"/>
          <w:sz w:val="20"/>
          <w:lang w:val="hr-HR"/>
        </w:rPr>
        <w:t>k</w:t>
      </w:r>
      <w:r w:rsidRPr="00532C75">
        <w:rPr>
          <w:rFonts w:cs="Arial"/>
          <w:sz w:val="20"/>
          <w:lang w:val="hr-HR"/>
        </w:rPr>
        <w:t xml:space="preserve">om 10. i 11. Zakona, </w:t>
      </w:r>
      <w:r w:rsidR="00076F70">
        <w:rPr>
          <w:rFonts w:cs="Arial"/>
          <w:sz w:val="20"/>
          <w:lang w:val="hr-HR"/>
        </w:rPr>
        <w:t>Povjerenstvo</w:t>
      </w:r>
      <w:r w:rsidRPr="00532C75">
        <w:rPr>
          <w:rFonts w:cs="Arial"/>
          <w:sz w:val="20"/>
          <w:lang w:val="hr-HR"/>
        </w:rPr>
        <w:t xml:space="preserve"> utvrđuje prijedlog rang liste i istu putem pisane preporuke dostavlja  Općinskom vijeću. 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ab/>
      </w:r>
      <w:r w:rsidR="00076F70">
        <w:rPr>
          <w:rFonts w:cs="Arial"/>
          <w:sz w:val="20"/>
          <w:lang w:val="hr-HR"/>
        </w:rPr>
        <w:t>Povjerenstvo</w:t>
      </w:r>
      <w:r w:rsidRPr="00532C75">
        <w:rPr>
          <w:rFonts w:cs="Arial"/>
          <w:sz w:val="20"/>
          <w:lang w:val="hr-HR"/>
        </w:rPr>
        <w:t xml:space="preserve"> će pri</w:t>
      </w:r>
      <w:r w:rsidR="00076F70">
        <w:rPr>
          <w:rFonts w:cs="Arial"/>
          <w:sz w:val="20"/>
          <w:lang w:val="hr-HR"/>
        </w:rPr>
        <w:t>godom</w:t>
      </w:r>
      <w:r w:rsidRPr="00532C75">
        <w:rPr>
          <w:rFonts w:cs="Arial"/>
          <w:sz w:val="20"/>
          <w:lang w:val="hr-HR"/>
        </w:rPr>
        <w:t xml:space="preserve"> utvrđivanja prijedloga rang liste  dati prednost kandidatu sa višim stepenom stručne spreme ako isti ispunjava opće i posebne u</w:t>
      </w:r>
      <w:r w:rsidR="00076F70">
        <w:rPr>
          <w:rFonts w:cs="Arial"/>
          <w:sz w:val="20"/>
          <w:lang w:val="hr-HR"/>
        </w:rPr>
        <w:t>vjete</w:t>
      </w:r>
      <w:r w:rsidRPr="00532C75">
        <w:rPr>
          <w:rFonts w:cs="Arial"/>
          <w:sz w:val="20"/>
          <w:lang w:val="hr-HR"/>
        </w:rPr>
        <w:t xml:space="preserve">.  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       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  <w:lang w:val="hr-HR"/>
        </w:rPr>
        <w:tab/>
        <w:t>Općinsko vijeće će izvršiti konačno imenovanje skupština po predloženoj listi, izuzev u slučajevima kada ima opravdane razloge koji ukazuju da nije ispoštovana procedura koja je predviđena Zakonom.</w:t>
      </w: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lastRenderedPageBreak/>
        <w:t>VI – Ravnopravnost pri izboru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076F70">
        <w:rPr>
          <w:rFonts w:cs="Arial"/>
          <w:b/>
          <w:sz w:val="20"/>
          <w:lang w:val="hr-HR"/>
        </w:rPr>
        <w:t xml:space="preserve">ak </w:t>
      </w:r>
      <w:r w:rsidRPr="00532C75">
        <w:rPr>
          <w:rFonts w:cs="Arial"/>
          <w:b/>
          <w:sz w:val="20"/>
          <w:lang w:val="hr-HR"/>
        </w:rPr>
        <w:t>8.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ab/>
        <w:t>Prilikom utvrđivanja ili primjene kriterija i standarda iz ovog Pravilnika ne smije se vršiti diskriminacija prema bilo kome na osnovu rase, nacionalnog ili etničkog po</w:t>
      </w:r>
      <w:r w:rsidR="00076F70">
        <w:rPr>
          <w:rFonts w:cs="Arial"/>
          <w:sz w:val="20"/>
          <w:lang w:val="hr-HR"/>
        </w:rPr>
        <w:t>drijetla</w:t>
      </w:r>
      <w:r w:rsidRPr="00532C75">
        <w:rPr>
          <w:rFonts w:cs="Arial"/>
          <w:sz w:val="20"/>
          <w:lang w:val="hr-HR"/>
        </w:rPr>
        <w:t>, boje, vjere, spola, bračnog statusa, porodičnog statusa, invalidnosti ili postojanja presude za koju je izrečeno pomilovanje.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ab/>
        <w:t>Prilikom imenovanja Općinsko vijeće je dužno o</w:t>
      </w:r>
      <w:r w:rsidR="00907B98">
        <w:rPr>
          <w:rFonts w:cs="Arial"/>
          <w:sz w:val="20"/>
          <w:lang w:val="hr-HR"/>
        </w:rPr>
        <w:t>sigurati</w:t>
      </w:r>
      <w:r w:rsidRPr="00532C75">
        <w:rPr>
          <w:rFonts w:cs="Arial"/>
          <w:sz w:val="20"/>
          <w:lang w:val="hr-HR"/>
        </w:rPr>
        <w:t xml:space="preserve"> proporcionalnu zastupljenost konstitutivnih naroda, prema popisu stanovništa iz 1991. godine.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both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VIl – Prelazne i završne odredbe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907B98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9.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eastAsiaTheme="minorHAnsi"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Na naknadu za rad predsjednika i članova skupštine primjenjuju se odredbe O</w:t>
      </w:r>
      <w:r w:rsidRPr="00532C75">
        <w:rPr>
          <w:rFonts w:eastAsiaTheme="minorHAnsi" w:cs="Arial"/>
          <w:sz w:val="20"/>
        </w:rPr>
        <w:t>dluke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o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nadoknadama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vije</w:t>
      </w:r>
      <w:r w:rsidRPr="00532C75">
        <w:rPr>
          <w:rFonts w:eastAsiaTheme="minorHAnsi" w:cs="Arial"/>
          <w:sz w:val="20"/>
          <w:lang w:val="hr-HR"/>
        </w:rPr>
        <w:t>ć</w:t>
      </w:r>
      <w:r w:rsidRPr="00532C75">
        <w:rPr>
          <w:rFonts w:eastAsiaTheme="minorHAnsi" w:cs="Arial"/>
          <w:sz w:val="20"/>
        </w:rPr>
        <w:t>nicima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i</w:t>
      </w:r>
      <w:r w:rsidRPr="00532C75">
        <w:rPr>
          <w:rFonts w:eastAsiaTheme="minorHAnsi" w:cs="Arial"/>
          <w:sz w:val="20"/>
          <w:lang w:val="hr-HR"/>
        </w:rPr>
        <w:t xml:space="preserve"> č</w:t>
      </w:r>
      <w:r w:rsidRPr="00532C75">
        <w:rPr>
          <w:rFonts w:eastAsiaTheme="minorHAnsi" w:cs="Arial"/>
          <w:sz w:val="20"/>
        </w:rPr>
        <w:t>lanovima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radnih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tijela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Op</w:t>
      </w:r>
      <w:r w:rsidRPr="00532C75">
        <w:rPr>
          <w:rFonts w:eastAsiaTheme="minorHAnsi" w:cs="Arial"/>
          <w:sz w:val="20"/>
          <w:lang w:val="hr-HR"/>
        </w:rPr>
        <w:t>ć</w:t>
      </w:r>
      <w:r w:rsidRPr="00532C75">
        <w:rPr>
          <w:rFonts w:eastAsiaTheme="minorHAnsi" w:cs="Arial"/>
          <w:sz w:val="20"/>
        </w:rPr>
        <w:t>inskog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vije</w:t>
      </w:r>
      <w:r w:rsidRPr="00532C75">
        <w:rPr>
          <w:rFonts w:eastAsiaTheme="minorHAnsi" w:cs="Arial"/>
          <w:sz w:val="20"/>
          <w:lang w:val="hr-HR"/>
        </w:rPr>
        <w:t>ć</w:t>
      </w:r>
      <w:r w:rsidRPr="00532C75">
        <w:rPr>
          <w:rFonts w:eastAsiaTheme="minorHAnsi" w:cs="Arial"/>
          <w:sz w:val="20"/>
        </w:rPr>
        <w:t>a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Travnik</w:t>
      </w:r>
      <w:r w:rsidRPr="00532C75">
        <w:rPr>
          <w:rFonts w:eastAsiaTheme="minorHAnsi" w:cs="Arial"/>
          <w:sz w:val="20"/>
          <w:lang w:val="hr-HR"/>
        </w:rPr>
        <w:t xml:space="preserve"> („</w:t>
      </w:r>
      <w:r w:rsidRPr="00532C75">
        <w:rPr>
          <w:rFonts w:eastAsiaTheme="minorHAnsi" w:cs="Arial"/>
          <w:sz w:val="20"/>
        </w:rPr>
        <w:t>Slu</w:t>
      </w:r>
      <w:r w:rsidRPr="00532C75">
        <w:rPr>
          <w:rFonts w:eastAsiaTheme="minorHAnsi" w:cs="Arial"/>
          <w:sz w:val="20"/>
          <w:lang w:val="hr-HR"/>
        </w:rPr>
        <w:t>ž</w:t>
      </w:r>
      <w:r w:rsidRPr="00532C75">
        <w:rPr>
          <w:rFonts w:eastAsiaTheme="minorHAnsi" w:cs="Arial"/>
          <w:sz w:val="20"/>
        </w:rPr>
        <w:t>bene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novine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Op</w:t>
      </w:r>
      <w:r w:rsidRPr="00532C75">
        <w:rPr>
          <w:rFonts w:eastAsiaTheme="minorHAnsi" w:cs="Arial"/>
          <w:sz w:val="20"/>
          <w:lang w:val="hr-HR"/>
        </w:rPr>
        <w:t>ć</w:t>
      </w:r>
      <w:r w:rsidRPr="00532C75">
        <w:rPr>
          <w:rFonts w:eastAsiaTheme="minorHAnsi" w:cs="Arial"/>
          <w:sz w:val="20"/>
        </w:rPr>
        <w:t>ine</w:t>
      </w:r>
      <w:r w:rsidRPr="00532C75">
        <w:rPr>
          <w:rFonts w:eastAsiaTheme="minorHAnsi" w:cs="Arial"/>
          <w:sz w:val="20"/>
          <w:lang w:val="hr-HR"/>
        </w:rPr>
        <w:t xml:space="preserve"> </w:t>
      </w:r>
      <w:r w:rsidRPr="00532C75">
        <w:rPr>
          <w:rFonts w:eastAsiaTheme="minorHAnsi" w:cs="Arial"/>
          <w:sz w:val="20"/>
        </w:rPr>
        <w:t>Travnik</w:t>
      </w:r>
      <w:r w:rsidRPr="00532C75">
        <w:rPr>
          <w:rFonts w:eastAsiaTheme="minorHAnsi" w:cs="Arial"/>
          <w:sz w:val="20"/>
          <w:lang w:val="hr-HR"/>
        </w:rPr>
        <w:t xml:space="preserve">“, </w:t>
      </w:r>
      <w:r w:rsidRPr="00532C75">
        <w:rPr>
          <w:rFonts w:eastAsiaTheme="minorHAnsi" w:cs="Arial"/>
          <w:sz w:val="20"/>
        </w:rPr>
        <w:t>broj</w:t>
      </w:r>
      <w:r w:rsidRPr="00532C75">
        <w:rPr>
          <w:rFonts w:eastAsiaTheme="minorHAnsi" w:cs="Arial"/>
          <w:sz w:val="20"/>
          <w:lang w:val="hr-HR"/>
        </w:rPr>
        <w:t xml:space="preserve"> 3/05 </w:t>
      </w:r>
      <w:r w:rsidRPr="00532C75">
        <w:rPr>
          <w:rFonts w:eastAsiaTheme="minorHAnsi" w:cs="Arial"/>
          <w:sz w:val="20"/>
        </w:rPr>
        <w:t>i</w:t>
      </w:r>
      <w:r w:rsidRPr="00532C75">
        <w:rPr>
          <w:rFonts w:eastAsiaTheme="minorHAnsi" w:cs="Arial"/>
          <w:sz w:val="20"/>
          <w:lang w:val="hr-HR"/>
        </w:rPr>
        <w:t xml:space="preserve"> 4/09.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907B98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10.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Predsjednik i članovi skupštine imenuju se na period od 4 (četiri) godine.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907B98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11.</w:t>
      </w:r>
    </w:p>
    <w:p w:rsidR="00DB60D8" w:rsidRPr="00532C75" w:rsidRDefault="00DB60D8" w:rsidP="00DB60D8">
      <w:pPr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</w:rPr>
        <w:t>Stupanjem</w:t>
      </w: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</w:rPr>
        <w:t>na</w:t>
      </w: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</w:rPr>
        <w:t>snagu</w:t>
      </w: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</w:rPr>
        <w:t>ovog</w:t>
      </w: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</w:rPr>
        <w:t>Pravilnika</w:t>
      </w:r>
      <w:r w:rsidRPr="00532C75">
        <w:rPr>
          <w:rFonts w:cs="Arial"/>
          <w:sz w:val="20"/>
          <w:lang w:val="hr-HR"/>
        </w:rPr>
        <w:t xml:space="preserve"> stavljaju se van snage sva ranije donesena akta koja reguli</w:t>
      </w:r>
      <w:r w:rsidR="00907B98">
        <w:rPr>
          <w:rFonts w:cs="Arial"/>
          <w:sz w:val="20"/>
          <w:lang w:val="hr-HR"/>
        </w:rPr>
        <w:t>raju</w:t>
      </w:r>
      <w:r w:rsidRPr="00532C75">
        <w:rPr>
          <w:rFonts w:cs="Arial"/>
          <w:sz w:val="20"/>
          <w:lang w:val="hr-HR"/>
        </w:rPr>
        <w:t xml:space="preserve"> ovu oblast.</w:t>
      </w: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  <w:r w:rsidRPr="00532C75">
        <w:rPr>
          <w:rFonts w:cs="Arial"/>
          <w:b/>
          <w:sz w:val="20"/>
          <w:lang w:val="hr-HR"/>
        </w:rPr>
        <w:t>Član</w:t>
      </w:r>
      <w:r w:rsidR="00907B98">
        <w:rPr>
          <w:rFonts w:cs="Arial"/>
          <w:b/>
          <w:sz w:val="20"/>
          <w:lang w:val="hr-HR"/>
        </w:rPr>
        <w:t>ak</w:t>
      </w:r>
      <w:r w:rsidRPr="00532C75">
        <w:rPr>
          <w:rFonts w:cs="Arial"/>
          <w:b/>
          <w:sz w:val="20"/>
          <w:lang w:val="hr-HR"/>
        </w:rPr>
        <w:t xml:space="preserve"> 12.</w:t>
      </w:r>
    </w:p>
    <w:p w:rsidR="00DB60D8" w:rsidRPr="00532C75" w:rsidRDefault="00DB60D8" w:rsidP="00DB60D8">
      <w:pPr>
        <w:jc w:val="center"/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ind w:firstLine="708"/>
        <w:jc w:val="both"/>
        <w:rPr>
          <w:rFonts w:cs="Arial"/>
          <w:sz w:val="20"/>
          <w:lang w:val="hr-HR"/>
        </w:rPr>
      </w:pPr>
      <w:r w:rsidRPr="00532C75">
        <w:rPr>
          <w:rFonts w:cs="Arial"/>
          <w:sz w:val="20"/>
          <w:lang w:val="hr-HR"/>
        </w:rPr>
        <w:t>Ovaj Pravilnik stupa na snagu narednog dana od dana objavljivanja u "Službenim novinama Općine Travnik".</w:t>
      </w:r>
    </w:p>
    <w:p w:rsidR="00DB60D8" w:rsidRPr="00532C75" w:rsidRDefault="00DB60D8" w:rsidP="00DB60D8">
      <w:pPr>
        <w:rPr>
          <w:rFonts w:cs="Arial"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  <w:r w:rsidRPr="00532C75">
        <w:rPr>
          <w:rFonts w:cs="Arial"/>
          <w:sz w:val="20"/>
          <w:lang w:val="hr-HR"/>
        </w:rPr>
        <w:t>Broj:01-1-01-3-2-</w:t>
      </w:r>
      <w:r>
        <w:rPr>
          <w:rFonts w:cs="Arial"/>
          <w:sz w:val="20"/>
          <w:lang w:val="hr-HR"/>
        </w:rPr>
        <w:t>619</w:t>
      </w:r>
      <w:r w:rsidRPr="00532C75">
        <w:rPr>
          <w:rFonts w:cs="Arial"/>
          <w:sz w:val="20"/>
          <w:lang w:val="hr-HR"/>
        </w:rPr>
        <w:t xml:space="preserve">/10.                                                  </w:t>
      </w:r>
      <w:r>
        <w:rPr>
          <w:rFonts w:cs="Arial"/>
          <w:sz w:val="20"/>
          <w:lang w:val="hr-HR"/>
        </w:rPr>
        <w:t xml:space="preserve">   </w:t>
      </w:r>
      <w:r w:rsidRPr="00532C75">
        <w:rPr>
          <w:rFonts w:cs="Arial"/>
          <w:sz w:val="20"/>
          <w:lang w:val="hr-HR"/>
        </w:rPr>
        <w:t xml:space="preserve">                         </w:t>
      </w:r>
      <w:r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sz w:val="20"/>
          <w:lang w:val="hr-HR"/>
        </w:rPr>
        <w:t xml:space="preserve"> </w:t>
      </w:r>
      <w:r w:rsidRPr="00532C75">
        <w:rPr>
          <w:rFonts w:cs="Arial"/>
          <w:b/>
          <w:sz w:val="20"/>
          <w:lang w:val="hr-HR"/>
        </w:rPr>
        <w:t>PREDSJEDA</w:t>
      </w:r>
      <w:r w:rsidR="00907B98">
        <w:rPr>
          <w:rFonts w:cs="Arial"/>
          <w:b/>
          <w:sz w:val="20"/>
          <w:lang w:val="hr-HR"/>
        </w:rPr>
        <w:t>TELJ</w:t>
      </w:r>
    </w:p>
    <w:p w:rsidR="00DB60D8" w:rsidRPr="00532C75" w:rsidRDefault="00DB60D8" w:rsidP="00DB60D8">
      <w:pPr>
        <w:rPr>
          <w:rFonts w:cs="Arial"/>
          <w:b/>
          <w:sz w:val="20"/>
          <w:lang w:val="hr-HR"/>
        </w:rPr>
      </w:pPr>
      <w:r w:rsidRPr="00532C75">
        <w:rPr>
          <w:rFonts w:cs="Arial"/>
          <w:sz w:val="20"/>
          <w:lang w:val="hr-HR"/>
        </w:rPr>
        <w:t>Datum:</w:t>
      </w:r>
      <w:r>
        <w:rPr>
          <w:rFonts w:cs="Arial"/>
          <w:sz w:val="20"/>
          <w:lang w:val="hr-HR"/>
        </w:rPr>
        <w:t xml:space="preserve"> 24.11. </w:t>
      </w:r>
      <w:r w:rsidRPr="00532C75">
        <w:rPr>
          <w:rFonts w:cs="Arial"/>
          <w:sz w:val="20"/>
          <w:lang w:val="hr-HR"/>
        </w:rPr>
        <w:t>2010.godine</w:t>
      </w:r>
      <w:r w:rsidRPr="00532C75">
        <w:rPr>
          <w:rFonts w:cs="Arial"/>
          <w:b/>
          <w:sz w:val="20"/>
          <w:lang w:val="hr-HR"/>
        </w:rPr>
        <w:t xml:space="preserve">                                          </w:t>
      </w:r>
      <w:r>
        <w:rPr>
          <w:rFonts w:cs="Arial"/>
          <w:b/>
          <w:sz w:val="20"/>
          <w:lang w:val="hr-HR"/>
        </w:rPr>
        <w:t xml:space="preserve">     </w:t>
      </w:r>
      <w:r w:rsidRPr="00532C75">
        <w:rPr>
          <w:rFonts w:cs="Arial"/>
          <w:b/>
          <w:sz w:val="20"/>
          <w:lang w:val="hr-HR"/>
        </w:rPr>
        <w:t xml:space="preserve">      </w:t>
      </w:r>
      <w:r>
        <w:rPr>
          <w:rFonts w:cs="Arial"/>
          <w:b/>
          <w:sz w:val="20"/>
          <w:lang w:val="hr-HR"/>
        </w:rPr>
        <w:t xml:space="preserve"> </w:t>
      </w:r>
      <w:r w:rsidRPr="00532C75">
        <w:rPr>
          <w:rFonts w:cs="Arial"/>
          <w:b/>
          <w:sz w:val="20"/>
          <w:lang w:val="hr-HR"/>
        </w:rPr>
        <w:t xml:space="preserve">       OPĆINSKOG VIJEĆA TRAVNIK</w:t>
      </w:r>
    </w:p>
    <w:p w:rsidR="00907B98" w:rsidRDefault="00DB60D8" w:rsidP="00907B98">
      <w:pPr>
        <w:rPr>
          <w:rFonts w:cs="Arial"/>
          <w:b/>
          <w:i/>
          <w:sz w:val="20"/>
          <w:lang w:val="hr-HR"/>
        </w:rPr>
      </w:pPr>
      <w:r w:rsidRPr="00532C75">
        <w:rPr>
          <w:rFonts w:cs="Arial"/>
          <w:b/>
          <w:i/>
          <w:sz w:val="20"/>
          <w:lang w:val="hr-HR"/>
        </w:rPr>
        <w:t xml:space="preserve">                                                                                                                      </w:t>
      </w:r>
    </w:p>
    <w:p w:rsidR="00DB60D8" w:rsidRPr="007C4D29" w:rsidRDefault="00907B98" w:rsidP="00907B98">
      <w:pPr>
        <w:ind w:left="5664"/>
        <w:rPr>
          <w:b/>
          <w:i/>
          <w:sz w:val="20"/>
          <w:lang w:val="hr-HR"/>
        </w:rPr>
      </w:pPr>
      <w:r>
        <w:rPr>
          <w:rFonts w:cs="Arial"/>
          <w:b/>
          <w:i/>
          <w:sz w:val="20"/>
          <w:lang w:val="hr-HR"/>
        </w:rPr>
        <w:t xml:space="preserve">          </w:t>
      </w:r>
      <w:r w:rsidR="00DB60D8">
        <w:rPr>
          <w:rFonts w:cs="Arial"/>
          <w:b/>
          <w:i/>
          <w:sz w:val="20"/>
          <w:lang w:val="hr-HR"/>
        </w:rPr>
        <w:t xml:space="preserve">         </w:t>
      </w:r>
      <w:r w:rsidR="00DB60D8" w:rsidRPr="00532C75">
        <w:rPr>
          <w:rFonts w:cs="Arial"/>
          <w:b/>
          <w:i/>
          <w:sz w:val="20"/>
          <w:lang w:val="hr-HR"/>
        </w:rPr>
        <w:t xml:space="preserve">  Ljupko </w:t>
      </w:r>
      <w:r w:rsidR="00DB60D8" w:rsidRPr="007C4D29">
        <w:rPr>
          <w:rFonts w:cs="Arial"/>
          <w:b/>
          <w:i/>
          <w:sz w:val="20"/>
          <w:lang w:val="hr-HR"/>
        </w:rPr>
        <w:t>Sučić</w:t>
      </w:r>
      <w:r w:rsidR="00DB60D8" w:rsidRPr="007C4D29">
        <w:rPr>
          <w:b/>
          <w:i/>
          <w:sz w:val="20"/>
          <w:lang w:val="hr-HR"/>
        </w:rPr>
        <w:t xml:space="preserve"> </w:t>
      </w:r>
      <w:r w:rsidR="007C4D29" w:rsidRPr="007C4D29">
        <w:rPr>
          <w:b/>
          <w:i/>
          <w:sz w:val="20"/>
          <w:lang w:val="hr-HR"/>
        </w:rPr>
        <w:t>,v.r.</w:t>
      </w:r>
    </w:p>
    <w:p w:rsidR="006E5119" w:rsidRPr="00907B98" w:rsidRDefault="006E5119">
      <w:pPr>
        <w:rPr>
          <w:lang w:val="hr-HR"/>
        </w:rPr>
      </w:pPr>
    </w:p>
    <w:sectPr w:rsidR="006E5119" w:rsidRPr="00907B98" w:rsidSect="003B7FDE"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01" w:rsidRDefault="00320801" w:rsidP="00907B98">
      <w:r>
        <w:separator/>
      </w:r>
    </w:p>
  </w:endnote>
  <w:endnote w:type="continuationSeparator" w:id="1">
    <w:p w:rsidR="00320801" w:rsidRDefault="00320801" w:rsidP="00907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B98" w:rsidRPr="00907B98" w:rsidRDefault="00907B98">
    <w:pPr>
      <w:pStyle w:val="Footer"/>
      <w:rPr>
        <w:color w:val="808080" w:themeColor="background1" w:themeShade="80"/>
        <w:sz w:val="18"/>
        <w:szCs w:val="18"/>
      </w:rPr>
    </w:pPr>
    <w:r w:rsidRPr="00907B98">
      <w:rPr>
        <w:color w:val="808080" w:themeColor="background1" w:themeShade="80"/>
        <w:sz w:val="18"/>
        <w:szCs w:val="18"/>
      </w:rPr>
      <w:t xml:space="preserve">OB 009 </w:t>
    </w:r>
    <w:r>
      <w:rPr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</w:t>
    </w:r>
    <w:r w:rsidRPr="00907B98">
      <w:rPr>
        <w:color w:val="808080" w:themeColor="background1" w:themeShade="80"/>
        <w:sz w:val="18"/>
        <w:szCs w:val="18"/>
      </w:rPr>
      <w:t>Strana</w:t>
    </w:r>
    <w:sdt>
      <w:sdtPr>
        <w:rPr>
          <w:color w:val="808080" w:themeColor="background1" w:themeShade="80"/>
          <w:sz w:val="18"/>
          <w:szCs w:val="18"/>
        </w:rPr>
        <w:id w:val="8322532"/>
        <w:docPartObj>
          <w:docPartGallery w:val="Page Numbers (Bottom of Page)"/>
          <w:docPartUnique/>
        </w:docPartObj>
      </w:sdtPr>
      <w:sdtContent>
        <w:sdt>
          <w:sdtPr>
            <w:rPr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907B98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907B98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7C4D29">
              <w:rPr>
                <w:b/>
                <w:noProof/>
                <w:color w:val="808080" w:themeColor="background1" w:themeShade="80"/>
                <w:sz w:val="18"/>
                <w:szCs w:val="18"/>
              </w:rPr>
              <w:t>3</w: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907B98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907B98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7C4D29">
              <w:rPr>
                <w:b/>
                <w:noProof/>
                <w:color w:val="808080" w:themeColor="background1" w:themeShade="80"/>
                <w:sz w:val="18"/>
                <w:szCs w:val="18"/>
              </w:rPr>
              <w:t>3</w:t>
            </w:r>
            <w:r w:rsidR="00771C51" w:rsidRPr="00907B98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>
              <w:rPr>
                <w:b/>
                <w:color w:val="808080" w:themeColor="background1" w:themeShade="80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color w:val="808080" w:themeColor="background1" w:themeShade="80"/>
                <w:sz w:val="18"/>
                <w:szCs w:val="18"/>
              </w:rPr>
              <w:t xml:space="preserve">* </w:t>
            </w:r>
            <w:r>
              <w:rPr>
                <w:b/>
                <w:color w:val="808080" w:themeColor="background1" w:themeShade="80"/>
                <w:sz w:val="18"/>
                <w:szCs w:val="18"/>
              </w:rPr>
              <w:t>Tekst nije lektoriran</w:t>
            </w:r>
          </w:sdtContent>
        </w:sdt>
      </w:sdtContent>
    </w:sdt>
  </w:p>
  <w:p w:rsidR="00907B98" w:rsidRDefault="00907B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01" w:rsidRDefault="00320801" w:rsidP="00907B98">
      <w:r>
        <w:separator/>
      </w:r>
    </w:p>
  </w:footnote>
  <w:footnote w:type="continuationSeparator" w:id="1">
    <w:p w:rsidR="00320801" w:rsidRDefault="00320801" w:rsidP="00907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2274"/>
    <w:multiLevelType w:val="hybridMultilevel"/>
    <w:tmpl w:val="77B003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DF419D"/>
    <w:multiLevelType w:val="hybridMultilevel"/>
    <w:tmpl w:val="D890C9F8"/>
    <w:lvl w:ilvl="0" w:tplc="200255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080FCC"/>
    <w:multiLevelType w:val="hybridMultilevel"/>
    <w:tmpl w:val="1996E1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80DF2"/>
    <w:multiLevelType w:val="hybridMultilevel"/>
    <w:tmpl w:val="9F6218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2558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0D8"/>
    <w:rsid w:val="00056898"/>
    <w:rsid w:val="00076F70"/>
    <w:rsid w:val="000D0F3B"/>
    <w:rsid w:val="000D3430"/>
    <w:rsid w:val="00141D01"/>
    <w:rsid w:val="001730D8"/>
    <w:rsid w:val="0019340C"/>
    <w:rsid w:val="00200131"/>
    <w:rsid w:val="00235AFE"/>
    <w:rsid w:val="002A7BE4"/>
    <w:rsid w:val="00320801"/>
    <w:rsid w:val="00342374"/>
    <w:rsid w:val="003B7FDE"/>
    <w:rsid w:val="0040255D"/>
    <w:rsid w:val="0042298F"/>
    <w:rsid w:val="00431B05"/>
    <w:rsid w:val="00472065"/>
    <w:rsid w:val="004D0260"/>
    <w:rsid w:val="00595912"/>
    <w:rsid w:val="005C5D54"/>
    <w:rsid w:val="00621B4B"/>
    <w:rsid w:val="00627D67"/>
    <w:rsid w:val="00633D69"/>
    <w:rsid w:val="00651855"/>
    <w:rsid w:val="0066717D"/>
    <w:rsid w:val="006E0677"/>
    <w:rsid w:val="006E5119"/>
    <w:rsid w:val="00771C51"/>
    <w:rsid w:val="007C4D29"/>
    <w:rsid w:val="00897A61"/>
    <w:rsid w:val="008A552F"/>
    <w:rsid w:val="00907B98"/>
    <w:rsid w:val="009B0840"/>
    <w:rsid w:val="009C3530"/>
    <w:rsid w:val="00A45145"/>
    <w:rsid w:val="00A451D0"/>
    <w:rsid w:val="00A63A6D"/>
    <w:rsid w:val="00AB5105"/>
    <w:rsid w:val="00B05243"/>
    <w:rsid w:val="00D45D18"/>
    <w:rsid w:val="00DB60D8"/>
    <w:rsid w:val="00E54E18"/>
    <w:rsid w:val="00EA1E5B"/>
    <w:rsid w:val="00EB338A"/>
    <w:rsid w:val="00F647C4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0D8"/>
    <w:pPr>
      <w:jc w:val="left"/>
    </w:pPr>
    <w:rPr>
      <w:rFonts w:ascii="Arial" w:eastAsia="Times New Roman" w:hAnsi="Arial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0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7B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7B98"/>
    <w:rPr>
      <w:rFonts w:ascii="Arial" w:eastAsia="Times New Roman" w:hAnsi="Arial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07B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B98"/>
    <w:rPr>
      <w:rFonts w:ascii="Arial" w:eastAsia="Times New Roman" w:hAnsi="Arial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EA3C6-32E6-481E-92EE-DC38A9BF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2010-11-29T09:35:00Z</cp:lastPrinted>
  <dcterms:created xsi:type="dcterms:W3CDTF">2010-11-29T09:35:00Z</dcterms:created>
  <dcterms:modified xsi:type="dcterms:W3CDTF">2010-11-30T13:31:00Z</dcterms:modified>
</cp:coreProperties>
</file>